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9D2A" w14:textId="77777777" w:rsidR="00D57D4E" w:rsidRPr="00D57D4E" w:rsidRDefault="00D57D4E" w:rsidP="00D57D4E">
      <w:pPr>
        <w:widowControl/>
        <w:spacing w:before="750" w:after="900"/>
        <w:jc w:val="center"/>
        <w:textAlignment w:val="baseline"/>
        <w:outlineLvl w:val="0"/>
        <w:rPr>
          <w:rFonts w:ascii="Noto Sans JP" w:eastAsia="Noto Sans JP" w:hAnsi="Noto Sans JP" w:cs="ＭＳ Ｐゴシック"/>
          <w:color w:val="F383AC"/>
          <w:spacing w:val="41"/>
          <w:kern w:val="36"/>
          <w:sz w:val="32"/>
          <w:szCs w:val="32"/>
        </w:rPr>
      </w:pPr>
      <w:r w:rsidRPr="00D57D4E">
        <w:rPr>
          <w:rFonts w:ascii="Noto Sans JP" w:eastAsia="Noto Sans JP" w:hAnsi="Noto Sans JP" w:cs="ＭＳ Ｐゴシック" w:hint="eastAsia"/>
          <w:color w:val="F383AC"/>
          <w:spacing w:val="41"/>
          <w:kern w:val="36"/>
          <w:sz w:val="32"/>
          <w:szCs w:val="32"/>
        </w:rPr>
        <w:t>訪問看護医療DX情報活用加算</w:t>
      </w:r>
    </w:p>
    <w:p w14:paraId="7C5C4504" w14:textId="7586AB53" w:rsidR="00D57D4E" w:rsidRDefault="00D57D4E" w:rsidP="00D57D4E">
      <w:pPr>
        <w:widowControl/>
        <w:spacing w:after="300" w:line="480" w:lineRule="auto"/>
        <w:jc w:val="left"/>
        <w:textAlignment w:val="baseline"/>
        <w:rPr>
          <w:rFonts w:ascii="Noto Sans JP" w:eastAsia="Noto Sans JP" w:hAnsi="Noto Sans JP" w:cs="ＭＳ Ｐゴシック"/>
          <w:color w:val="333333"/>
          <w:kern w:val="0"/>
          <w:sz w:val="22"/>
        </w:rPr>
      </w:pPr>
      <w:r w:rsidRPr="00D57D4E">
        <w:rPr>
          <w:rFonts w:ascii="Noto Sans JP" w:eastAsia="Noto Sans JP" w:hAnsi="Noto Sans JP" w:cs="ＭＳ Ｐゴシック" w:hint="eastAsia"/>
          <w:color w:val="333333"/>
          <w:kern w:val="0"/>
          <w:sz w:val="22"/>
        </w:rPr>
        <w:t>2024 年度診療報酬改定に伴い、</w:t>
      </w:r>
      <w:r>
        <w:rPr>
          <w:rFonts w:ascii="Noto Sans JP" w:eastAsia="Noto Sans JP" w:hAnsi="Noto Sans JP" w:cs="ＭＳ Ｐゴシック" w:hint="eastAsia"/>
          <w:color w:val="333333"/>
          <w:kern w:val="0"/>
          <w:sz w:val="22"/>
        </w:rPr>
        <w:t>プレアライズ訪問看護ステーションは、</w:t>
      </w:r>
      <w:r w:rsidRPr="00D57D4E">
        <w:rPr>
          <w:rFonts w:ascii="Noto Sans JP" w:eastAsia="Noto Sans JP" w:hAnsi="Noto Sans JP" w:cs="ＭＳ Ｐゴシック" w:hint="eastAsia"/>
          <w:color w:val="333333"/>
          <w:kern w:val="0"/>
          <w:sz w:val="22"/>
        </w:rPr>
        <w:t>地方厚生局長等に届け出</w:t>
      </w:r>
      <w:r>
        <w:rPr>
          <w:rFonts w:ascii="Noto Sans JP" w:eastAsia="Noto Sans JP" w:hAnsi="Noto Sans JP" w:cs="ＭＳ Ｐゴシック" w:hint="eastAsia"/>
          <w:color w:val="333333"/>
          <w:kern w:val="0"/>
          <w:sz w:val="22"/>
        </w:rPr>
        <w:t>た看護ステーションの看護師（准看護師を除く）が、</w:t>
      </w:r>
      <w:r w:rsidRPr="00D57D4E">
        <w:rPr>
          <w:rFonts w:ascii="Noto Sans JP" w:eastAsia="Noto Sans JP" w:hAnsi="Noto Sans JP" w:cs="ＭＳ Ｐゴシック" w:hint="eastAsia"/>
          <w:color w:val="333333"/>
          <w:kern w:val="0"/>
          <w:sz w:val="22"/>
        </w:rPr>
        <w:t>オンライン資格確認</w:t>
      </w:r>
      <w:r>
        <w:rPr>
          <w:rFonts w:ascii="Noto Sans JP" w:eastAsia="Noto Sans JP" w:hAnsi="Noto Sans JP" w:cs="ＭＳ Ｐゴシック" w:hint="eastAsia"/>
          <w:color w:val="333333"/>
          <w:kern w:val="0"/>
          <w:sz w:val="22"/>
        </w:rPr>
        <w:t>によって</w:t>
      </w:r>
      <w:r w:rsidRPr="00D57D4E">
        <w:rPr>
          <w:rFonts w:ascii="Noto Sans JP" w:eastAsia="Noto Sans JP" w:hAnsi="Noto Sans JP" w:cs="ＭＳ Ｐゴシック" w:hint="eastAsia"/>
          <w:color w:val="333333"/>
          <w:kern w:val="0"/>
          <w:sz w:val="22"/>
        </w:rPr>
        <w:t>、利用者の診療情報や薬剤情報を取得・活用して訪問看護に関する計画的な管理を行い、質の高い医療の提供を目指しています。</w:t>
      </w:r>
    </w:p>
    <w:p w14:paraId="612A7920" w14:textId="3F7BA535" w:rsidR="00D57D4E" w:rsidRPr="00D57D4E" w:rsidRDefault="00D57D4E" w:rsidP="00D57D4E">
      <w:pPr>
        <w:widowControl/>
        <w:spacing w:after="300" w:line="480" w:lineRule="auto"/>
        <w:jc w:val="left"/>
        <w:textAlignment w:val="baseline"/>
        <w:rPr>
          <w:rFonts w:ascii="Noto Sans JP" w:eastAsia="Noto Sans JP" w:hAnsi="Noto Sans JP" w:cs="ＭＳ Ｐゴシック" w:hint="eastAsia"/>
          <w:color w:val="333333"/>
          <w:kern w:val="0"/>
          <w:sz w:val="22"/>
        </w:rPr>
      </w:pPr>
      <w:r>
        <w:rPr>
          <w:rFonts w:ascii="Noto Sans JP" w:eastAsia="Noto Sans JP" w:hAnsi="Noto Sans JP" w:cs="ＭＳ Ｐゴシック" w:hint="eastAsia"/>
          <w:color w:val="333333"/>
          <w:kern w:val="0"/>
          <w:sz w:val="22"/>
        </w:rPr>
        <w:t xml:space="preserve">＜対象者＞　　</w:t>
      </w:r>
      <w:r w:rsidRPr="00D57D4E">
        <w:rPr>
          <w:rFonts w:ascii="Noto Sans JP" w:eastAsia="Noto Sans JP" w:hAnsi="Noto Sans JP" w:cs="ＭＳ Ｐゴシック" w:hint="eastAsia"/>
          <w:color w:val="333333"/>
          <w:kern w:val="0"/>
          <w:sz w:val="22"/>
        </w:rPr>
        <w:t>訪問看護管理療養費を算定する者（医療）</w:t>
      </w:r>
    </w:p>
    <w:p w14:paraId="45366576" w14:textId="77777777" w:rsidR="006C4CC5" w:rsidRDefault="00D57D4E" w:rsidP="00D57D4E">
      <w:pPr>
        <w:widowControl/>
        <w:spacing w:after="300" w:line="480" w:lineRule="auto"/>
        <w:jc w:val="left"/>
        <w:textAlignment w:val="baseline"/>
        <w:rPr>
          <w:rFonts w:ascii="Noto Sans JP" w:eastAsia="Noto Sans JP" w:hAnsi="Noto Sans JP" w:cs="ＭＳ Ｐゴシック"/>
          <w:color w:val="333333"/>
          <w:kern w:val="0"/>
          <w:sz w:val="22"/>
        </w:rPr>
      </w:pPr>
      <w:r>
        <w:rPr>
          <w:rFonts w:ascii="Noto Sans JP" w:eastAsia="Noto Sans JP" w:hAnsi="Noto Sans JP" w:cs="ＭＳ Ｐゴシック" w:hint="eastAsia"/>
          <w:color w:val="333333"/>
          <w:kern w:val="0"/>
          <w:sz w:val="22"/>
        </w:rPr>
        <w:t>これにより</w:t>
      </w:r>
      <w:r w:rsidRPr="00D57D4E">
        <w:rPr>
          <w:rFonts w:ascii="Noto Sans JP" w:eastAsia="Noto Sans JP" w:hAnsi="Noto Sans JP" w:cs="ＭＳ Ｐゴシック" w:hint="eastAsia"/>
          <w:color w:val="333333"/>
          <w:kern w:val="0"/>
          <w:sz w:val="22"/>
        </w:rPr>
        <w:t>訪問看護医療DX情報活用加算として</w:t>
      </w:r>
      <w:r w:rsidR="006C4CC5">
        <w:rPr>
          <w:rFonts w:ascii="Noto Sans JP" w:eastAsia="Noto Sans JP" w:hAnsi="Noto Sans JP" w:cs="ＭＳ Ｐゴシック" w:hint="eastAsia"/>
          <w:color w:val="333333"/>
          <w:kern w:val="0"/>
          <w:sz w:val="22"/>
        </w:rPr>
        <w:t>定められた額を所定額に加算します。</w:t>
      </w:r>
    </w:p>
    <w:p w14:paraId="4B5BBAF0" w14:textId="68CFDE01" w:rsidR="00D57D4E" w:rsidRDefault="006C4CC5" w:rsidP="00D57D4E">
      <w:pPr>
        <w:widowControl/>
        <w:spacing w:after="300" w:line="480" w:lineRule="auto"/>
        <w:jc w:val="left"/>
        <w:textAlignment w:val="baseline"/>
        <w:rPr>
          <w:rFonts w:ascii="Noto Sans JP" w:eastAsia="Noto Sans JP" w:hAnsi="Noto Sans JP" w:cs="ＭＳ Ｐゴシック"/>
          <w:color w:val="333333"/>
          <w:kern w:val="0"/>
          <w:sz w:val="22"/>
        </w:rPr>
      </w:pPr>
      <w:r>
        <w:rPr>
          <w:rFonts w:ascii="Noto Sans JP" w:eastAsia="Noto Sans JP" w:hAnsi="Noto Sans JP" w:cs="ＭＳ Ｐゴシック" w:hint="eastAsia"/>
          <w:color w:val="333333"/>
          <w:kern w:val="0"/>
          <w:sz w:val="22"/>
        </w:rPr>
        <w:t>（新）訪問看護医療ＤＸ情報活用加算</w:t>
      </w:r>
      <w:r w:rsidR="00D57D4E" w:rsidRPr="00D57D4E">
        <w:rPr>
          <w:rFonts w:ascii="Noto Sans JP" w:eastAsia="Noto Sans JP" w:hAnsi="Noto Sans JP" w:cs="ＭＳ Ｐゴシック" w:hint="eastAsia"/>
          <w:color w:val="333333"/>
          <w:kern w:val="0"/>
          <w:sz w:val="22"/>
        </w:rPr>
        <w:t>50円</w:t>
      </w:r>
      <w:r>
        <w:rPr>
          <w:rFonts w:ascii="Noto Sans JP" w:eastAsia="Noto Sans JP" w:hAnsi="Noto Sans JP" w:cs="ＭＳ Ｐゴシック" w:hint="eastAsia"/>
          <w:color w:val="333333"/>
          <w:kern w:val="0"/>
          <w:sz w:val="22"/>
        </w:rPr>
        <w:t>／月</w:t>
      </w:r>
    </w:p>
    <w:p w14:paraId="2A93A0EA" w14:textId="38F28817" w:rsidR="00D57D4E" w:rsidRPr="00D57D4E" w:rsidRDefault="00D57D4E" w:rsidP="00D57D4E">
      <w:pPr>
        <w:widowControl/>
        <w:spacing w:after="300" w:line="480" w:lineRule="auto"/>
        <w:jc w:val="left"/>
        <w:textAlignment w:val="baseline"/>
        <w:rPr>
          <w:rFonts w:ascii="Noto Sans JP" w:eastAsia="Noto Sans JP" w:hAnsi="Noto Sans JP" w:cs="ＭＳ Ｐゴシック" w:hint="eastAsia"/>
          <w:kern w:val="0"/>
          <w:sz w:val="22"/>
        </w:rPr>
      </w:pPr>
      <w:r w:rsidRPr="00D57D4E">
        <w:rPr>
          <w:rFonts w:ascii="Noto Sans JP" w:eastAsia="Noto Sans JP" w:hAnsi="Noto Sans JP" w:cs="ＭＳ Ｐゴシック" w:hint="eastAsia"/>
          <w:b/>
          <w:bCs/>
          <w:spacing w:val="36"/>
          <w:kern w:val="0"/>
          <w:sz w:val="22"/>
        </w:rPr>
        <w:t>訪問看護医療DX情報活用加算の施設基準</w:t>
      </w:r>
    </w:p>
    <w:p w14:paraId="6F80B312" w14:textId="77777777" w:rsidR="006C4CC5" w:rsidRDefault="006C4CC5" w:rsidP="00D57D4E">
      <w:pPr>
        <w:widowControl/>
        <w:spacing w:after="300" w:line="480" w:lineRule="auto"/>
        <w:jc w:val="left"/>
        <w:textAlignment w:val="baseline"/>
        <w:rPr>
          <w:rFonts w:ascii="Noto Sans JP" w:eastAsia="Noto Sans JP" w:hAnsi="Noto Sans JP" w:cs="ＭＳ Ｐゴシック"/>
          <w:color w:val="333333"/>
          <w:kern w:val="0"/>
          <w:sz w:val="22"/>
        </w:rPr>
      </w:pPr>
      <w:r>
        <w:rPr>
          <w:rFonts w:ascii="Noto Sans JP" w:eastAsia="Noto Sans JP" w:hAnsi="Noto Sans JP" w:cs="ＭＳ Ｐゴシック" w:hint="eastAsia"/>
          <w:color w:val="333333"/>
          <w:kern w:val="0"/>
          <w:sz w:val="22"/>
        </w:rPr>
        <w:t>１．</w:t>
      </w:r>
      <w:r w:rsidR="00D57D4E" w:rsidRPr="00D57D4E">
        <w:rPr>
          <w:rFonts w:ascii="Noto Sans JP" w:eastAsia="Noto Sans JP" w:hAnsi="Noto Sans JP" w:cs="ＭＳ Ｐゴシック" w:hint="eastAsia"/>
          <w:color w:val="333333"/>
          <w:kern w:val="0"/>
          <w:sz w:val="22"/>
        </w:rPr>
        <w:t>厚生労働省が示す訪問看護療養費及び公費負担医療に関する費用の請求に関する命令</w:t>
      </w:r>
      <w:r>
        <w:rPr>
          <w:rFonts w:ascii="Noto Sans JP" w:eastAsia="Noto Sans JP" w:hAnsi="Noto Sans JP" w:cs="ＭＳ Ｐゴシック" w:hint="eastAsia"/>
          <w:color w:val="333333"/>
          <w:kern w:val="0"/>
          <w:sz w:val="22"/>
        </w:rPr>
        <w:t>（平成4年厚生省令第５号）第１条</w:t>
      </w:r>
      <w:r w:rsidR="00D57D4E" w:rsidRPr="00D57D4E">
        <w:rPr>
          <w:rFonts w:ascii="Noto Sans JP" w:eastAsia="Noto Sans JP" w:hAnsi="Noto Sans JP" w:cs="ＭＳ Ｐゴシック" w:hint="eastAsia"/>
          <w:color w:val="333333"/>
          <w:kern w:val="0"/>
          <w:sz w:val="22"/>
        </w:rPr>
        <w:t>に規定する</w:t>
      </w:r>
      <w:r>
        <w:rPr>
          <w:rFonts w:ascii="Noto Sans JP" w:eastAsia="Noto Sans JP" w:hAnsi="Noto Sans JP" w:cs="ＭＳ Ｐゴシック" w:hint="eastAsia"/>
          <w:color w:val="333333"/>
          <w:kern w:val="0"/>
          <w:sz w:val="22"/>
        </w:rPr>
        <w:t>電子情報処理組織の使用による</w:t>
      </w:r>
      <w:r w:rsidR="00D57D4E" w:rsidRPr="00D57D4E">
        <w:rPr>
          <w:rFonts w:ascii="Noto Sans JP" w:eastAsia="Noto Sans JP" w:hAnsi="Noto Sans JP" w:cs="ＭＳ Ｐゴシック" w:hint="eastAsia"/>
          <w:color w:val="333333"/>
          <w:kern w:val="0"/>
          <w:sz w:val="22"/>
        </w:rPr>
        <w:t>請求を行っている</w:t>
      </w:r>
      <w:r>
        <w:rPr>
          <w:rFonts w:ascii="Noto Sans JP" w:eastAsia="Noto Sans JP" w:hAnsi="Noto Sans JP" w:cs="ＭＳ Ｐゴシック" w:hint="eastAsia"/>
          <w:color w:val="333333"/>
          <w:kern w:val="0"/>
          <w:sz w:val="22"/>
        </w:rPr>
        <w:t>こと</w:t>
      </w:r>
      <w:r w:rsidR="00D57D4E" w:rsidRPr="00D57D4E">
        <w:rPr>
          <w:rFonts w:ascii="Noto Sans JP" w:eastAsia="Noto Sans JP" w:hAnsi="Noto Sans JP" w:cs="ＭＳ Ｐゴシック" w:hint="eastAsia"/>
          <w:color w:val="333333"/>
          <w:kern w:val="0"/>
          <w:sz w:val="22"/>
        </w:rPr>
        <w:t>。</w:t>
      </w:r>
      <w:r w:rsidR="00D57D4E" w:rsidRPr="00D57D4E">
        <w:rPr>
          <w:rFonts w:ascii="Noto Sans JP" w:eastAsia="Noto Sans JP" w:hAnsi="Noto Sans JP" w:cs="ＭＳ Ｐゴシック" w:hint="eastAsia"/>
          <w:color w:val="333333"/>
          <w:kern w:val="0"/>
          <w:sz w:val="22"/>
        </w:rPr>
        <w:br/>
      </w:r>
      <w:r>
        <w:rPr>
          <w:rFonts w:ascii="Noto Sans JP" w:eastAsia="Noto Sans JP" w:hAnsi="Noto Sans JP" w:cs="ＭＳ Ｐゴシック" w:hint="eastAsia"/>
          <w:color w:val="333333"/>
          <w:kern w:val="0"/>
          <w:sz w:val="22"/>
        </w:rPr>
        <w:lastRenderedPageBreak/>
        <w:t>２．健康保険法第3条第13項に規定する電子資格確認を行う体制を有していること。</w:t>
      </w:r>
    </w:p>
    <w:p w14:paraId="7C90ECCC" w14:textId="2D0DCFC9" w:rsidR="00D57D4E" w:rsidRPr="00D57D4E" w:rsidRDefault="006C4CC5" w:rsidP="00D57D4E">
      <w:pPr>
        <w:widowControl/>
        <w:spacing w:after="300" w:line="480" w:lineRule="auto"/>
        <w:jc w:val="left"/>
        <w:textAlignment w:val="baseline"/>
        <w:rPr>
          <w:rFonts w:ascii="Noto Sans JP" w:eastAsia="Noto Sans JP" w:hAnsi="Noto Sans JP" w:cs="ＭＳ Ｐゴシック" w:hint="eastAsia"/>
          <w:color w:val="333333"/>
          <w:kern w:val="0"/>
          <w:sz w:val="22"/>
        </w:rPr>
      </w:pPr>
      <w:r>
        <w:rPr>
          <w:rFonts w:ascii="Noto Sans JP" w:eastAsia="Noto Sans JP" w:hAnsi="Noto Sans JP" w:cs="ＭＳ Ｐゴシック" w:hint="eastAsia"/>
          <w:color w:val="333333"/>
          <w:kern w:val="0"/>
          <w:sz w:val="22"/>
        </w:rPr>
        <w:t>３．</w:t>
      </w:r>
      <w:r w:rsidR="00D57D4E" w:rsidRPr="00D57D4E">
        <w:rPr>
          <w:rFonts w:ascii="Noto Sans JP" w:eastAsia="Noto Sans JP" w:hAnsi="Noto Sans JP" w:cs="ＭＳ Ｐゴシック" w:hint="eastAsia"/>
          <w:color w:val="333333"/>
          <w:kern w:val="0"/>
          <w:sz w:val="22"/>
        </w:rPr>
        <w:t>医療 DX 推進の体制に関する事項及び質の高い訪問看護を実施するための十分な 情報を取得し、及び活用して訪問看護を行うことについて、当該訪問看護ステーションの見やすい場所に掲示していること。</w:t>
      </w:r>
      <w:r w:rsidR="00D57D4E" w:rsidRPr="00D57D4E">
        <w:rPr>
          <w:rFonts w:ascii="Noto Sans JP" w:eastAsia="Noto Sans JP" w:hAnsi="Noto Sans JP" w:cs="ＭＳ Ｐゴシック" w:hint="eastAsia"/>
          <w:color w:val="333333"/>
          <w:kern w:val="0"/>
          <w:sz w:val="22"/>
        </w:rPr>
        <w:br/>
      </w:r>
      <w:r>
        <w:rPr>
          <w:rFonts w:ascii="Noto Sans JP" w:eastAsia="Noto Sans JP" w:hAnsi="Noto Sans JP" w:cs="ＭＳ Ｐゴシック" w:hint="eastAsia"/>
          <w:color w:val="333333"/>
          <w:kern w:val="0"/>
          <w:sz w:val="22"/>
        </w:rPr>
        <w:t>４．３</w:t>
      </w:r>
      <w:r w:rsidR="00D57D4E" w:rsidRPr="00D57D4E">
        <w:rPr>
          <w:rFonts w:ascii="Noto Sans JP" w:eastAsia="Noto Sans JP" w:hAnsi="Noto Sans JP" w:cs="ＭＳ Ｐゴシック" w:hint="eastAsia"/>
          <w:color w:val="333333"/>
          <w:kern w:val="0"/>
          <w:sz w:val="22"/>
        </w:rPr>
        <w:t>の</w:t>
      </w:r>
      <w:r>
        <w:rPr>
          <w:rFonts w:ascii="Noto Sans JP" w:eastAsia="Noto Sans JP" w:hAnsi="Noto Sans JP" w:cs="ＭＳ Ｐゴシック" w:hint="eastAsia"/>
          <w:color w:val="333333"/>
          <w:kern w:val="0"/>
          <w:sz w:val="22"/>
        </w:rPr>
        <w:t>提示事項について、</w:t>
      </w:r>
      <w:r w:rsidR="00D57D4E" w:rsidRPr="00D57D4E">
        <w:rPr>
          <w:rFonts w:ascii="Noto Sans JP" w:eastAsia="Noto Sans JP" w:hAnsi="Noto Sans JP" w:cs="ＭＳ Ｐゴシック" w:hint="eastAsia"/>
          <w:color w:val="333333"/>
          <w:kern w:val="0"/>
          <w:sz w:val="22"/>
        </w:rPr>
        <w:t>ウェブサイトに掲載している</w:t>
      </w:r>
      <w:r>
        <w:rPr>
          <w:rFonts w:ascii="Noto Sans JP" w:eastAsia="Noto Sans JP" w:hAnsi="Noto Sans JP" w:cs="ＭＳ Ｐゴシック" w:hint="eastAsia"/>
          <w:color w:val="333333"/>
          <w:kern w:val="0"/>
          <w:sz w:val="22"/>
        </w:rPr>
        <w:t>こと</w:t>
      </w:r>
      <w:r w:rsidR="00D57D4E" w:rsidRPr="00D57D4E">
        <w:rPr>
          <w:rFonts w:ascii="Noto Sans JP" w:eastAsia="Noto Sans JP" w:hAnsi="Noto Sans JP" w:cs="ＭＳ Ｐゴシック" w:hint="eastAsia"/>
          <w:color w:val="333333"/>
          <w:kern w:val="0"/>
          <w:sz w:val="22"/>
        </w:rPr>
        <w:t>。</w:t>
      </w:r>
      <w:r>
        <w:rPr>
          <w:rFonts w:ascii="Noto Sans JP" w:eastAsia="Noto Sans JP" w:hAnsi="Noto Sans JP" w:cs="ＭＳ Ｐゴシック" w:hint="eastAsia"/>
          <w:color w:val="333333"/>
          <w:kern w:val="0"/>
          <w:sz w:val="22"/>
        </w:rPr>
        <w:t>（資格情報の提供について）資格情報の提供は患者様及び代理人の同意に基づいて行われます。同意なしにオンライン資格確認を行うことはありません。</w:t>
      </w:r>
    </w:p>
    <w:p w14:paraId="0CCEFA8E" w14:textId="77777777" w:rsidR="00D57D4E" w:rsidRDefault="00D57D4E" w:rsidP="00D57D4E">
      <w:pPr>
        <w:widowControl/>
        <w:spacing w:after="300" w:line="480" w:lineRule="auto"/>
        <w:jc w:val="left"/>
        <w:textAlignment w:val="baseline"/>
        <w:rPr>
          <w:rFonts w:ascii="Noto Sans JP" w:eastAsia="Noto Sans JP" w:hAnsi="Noto Sans JP" w:cs="ＭＳ Ｐゴシック"/>
          <w:color w:val="333333"/>
          <w:kern w:val="0"/>
          <w:sz w:val="22"/>
        </w:rPr>
      </w:pPr>
      <w:r w:rsidRPr="00D57D4E">
        <w:rPr>
          <w:rFonts w:ascii="Noto Sans JP" w:eastAsia="Noto Sans JP" w:hAnsi="Noto Sans JP" w:cs="ＭＳ Ｐゴシック" w:hint="eastAsia"/>
          <w:color w:val="333333"/>
          <w:kern w:val="0"/>
          <w:sz w:val="22"/>
        </w:rPr>
        <w:t>医療DXを通じた質の高い医療の提供にご理解とご協力をお願いいたします。</w:t>
      </w:r>
    </w:p>
    <w:p w14:paraId="3D084C94" w14:textId="193E79AF" w:rsidR="00194F08" w:rsidRPr="00D57D4E" w:rsidRDefault="00D57D4E" w:rsidP="00D57D4E">
      <w:pPr>
        <w:widowControl/>
        <w:spacing w:after="300" w:line="480" w:lineRule="auto"/>
        <w:ind w:firstLineChars="2400" w:firstLine="5040"/>
        <w:jc w:val="left"/>
        <w:textAlignment w:val="baseline"/>
        <w:rPr>
          <w:rFonts w:ascii="Noto Sans JP" w:eastAsia="Noto Sans JP" w:hAnsi="Noto Sans JP" w:cs="ＭＳ Ｐゴシック"/>
          <w:color w:val="333333"/>
          <w:kern w:val="0"/>
          <w:sz w:val="22"/>
        </w:rPr>
      </w:pPr>
      <w:r>
        <w:rPr>
          <w:rFonts w:hint="eastAsia"/>
        </w:rPr>
        <w:t>2025年12月24日</w:t>
      </w:r>
    </w:p>
    <w:p w14:paraId="6D8614F4" w14:textId="7A913D0C" w:rsidR="00D57D4E" w:rsidRDefault="00D57D4E" w:rsidP="00D57D4E">
      <w:pPr>
        <w:ind w:firstLineChars="2400" w:firstLine="5040"/>
        <w:rPr>
          <w:rFonts w:hint="eastAsia"/>
        </w:rPr>
      </w:pPr>
      <w:r>
        <w:rPr>
          <w:rFonts w:hint="eastAsia"/>
        </w:rPr>
        <w:t>プレアライズ訪問看護ステーション</w:t>
      </w:r>
    </w:p>
    <w:sectPr w:rsidR="00D57D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oto Sans JP">
    <w:panose1 w:val="020B0200000000000000"/>
    <w:charset w:val="80"/>
    <w:family w:val="modern"/>
    <w:pitch w:val="variable"/>
    <w:sig w:usb0="20000287" w:usb1="2ADF3C10" w:usb2="00000016" w:usb3="00000000" w:csb0="00060107"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4E"/>
    <w:rsid w:val="00194F08"/>
    <w:rsid w:val="003037A5"/>
    <w:rsid w:val="006C4CC5"/>
    <w:rsid w:val="0085769C"/>
    <w:rsid w:val="00D34083"/>
    <w:rsid w:val="00D57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34ECD5"/>
  <w15:chartTrackingRefBased/>
  <w15:docId w15:val="{68487A03-9A63-49DD-9FF8-8F2F6DAE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7D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7D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7D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7D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7D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7D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7D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7D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7D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7D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7D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7D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7D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7D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7D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7D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7D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7D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7D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7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D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7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7D4E"/>
    <w:pPr>
      <w:spacing w:before="160" w:after="160"/>
      <w:jc w:val="center"/>
    </w:pPr>
    <w:rPr>
      <w:i/>
      <w:iCs/>
      <w:color w:val="404040" w:themeColor="text1" w:themeTint="BF"/>
    </w:rPr>
  </w:style>
  <w:style w:type="character" w:customStyle="1" w:styleId="a8">
    <w:name w:val="引用文 (文字)"/>
    <w:basedOn w:val="a0"/>
    <w:link w:val="a7"/>
    <w:uiPriority w:val="29"/>
    <w:rsid w:val="00D57D4E"/>
    <w:rPr>
      <w:i/>
      <w:iCs/>
      <w:color w:val="404040" w:themeColor="text1" w:themeTint="BF"/>
    </w:rPr>
  </w:style>
  <w:style w:type="paragraph" w:styleId="a9">
    <w:name w:val="List Paragraph"/>
    <w:basedOn w:val="a"/>
    <w:uiPriority w:val="34"/>
    <w:qFormat/>
    <w:rsid w:val="00D57D4E"/>
    <w:pPr>
      <w:ind w:left="720"/>
      <w:contextualSpacing/>
    </w:pPr>
  </w:style>
  <w:style w:type="character" w:styleId="21">
    <w:name w:val="Intense Emphasis"/>
    <w:basedOn w:val="a0"/>
    <w:uiPriority w:val="21"/>
    <w:qFormat/>
    <w:rsid w:val="00D57D4E"/>
    <w:rPr>
      <w:i/>
      <w:iCs/>
      <w:color w:val="2F5496" w:themeColor="accent1" w:themeShade="BF"/>
    </w:rPr>
  </w:style>
  <w:style w:type="paragraph" w:styleId="22">
    <w:name w:val="Intense Quote"/>
    <w:basedOn w:val="a"/>
    <w:next w:val="a"/>
    <w:link w:val="23"/>
    <w:uiPriority w:val="30"/>
    <w:qFormat/>
    <w:rsid w:val="00D57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57D4E"/>
    <w:rPr>
      <w:i/>
      <w:iCs/>
      <w:color w:val="2F5496" w:themeColor="accent1" w:themeShade="BF"/>
    </w:rPr>
  </w:style>
  <w:style w:type="character" w:styleId="24">
    <w:name w:val="Intense Reference"/>
    <w:basedOn w:val="a0"/>
    <w:uiPriority w:val="32"/>
    <w:qFormat/>
    <w:rsid w:val="00D57D4E"/>
    <w:rPr>
      <w:b/>
      <w:bCs/>
      <w:smallCaps/>
      <w:color w:val="2F5496" w:themeColor="accent1" w:themeShade="BF"/>
      <w:spacing w:val="5"/>
    </w:rPr>
  </w:style>
  <w:style w:type="paragraph" w:styleId="aa">
    <w:name w:val="Date"/>
    <w:basedOn w:val="a"/>
    <w:next w:val="a"/>
    <w:link w:val="ab"/>
    <w:uiPriority w:val="99"/>
    <w:semiHidden/>
    <w:unhideWhenUsed/>
    <w:rsid w:val="00D57D4E"/>
  </w:style>
  <w:style w:type="character" w:customStyle="1" w:styleId="ab">
    <w:name w:val="日付 (文字)"/>
    <w:basedOn w:val="a0"/>
    <w:link w:val="aa"/>
    <w:uiPriority w:val="99"/>
    <w:semiHidden/>
    <w:rsid w:val="00D57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京子 曽根</dc:creator>
  <cp:keywords/>
  <dc:description/>
  <cp:lastModifiedBy>京子 曽根</cp:lastModifiedBy>
  <cp:revision>1</cp:revision>
  <dcterms:created xsi:type="dcterms:W3CDTF">2025-12-24T01:39:00Z</dcterms:created>
  <dcterms:modified xsi:type="dcterms:W3CDTF">2025-12-24T02:02:00Z</dcterms:modified>
</cp:coreProperties>
</file>